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9D" w:rsidRPr="001C149D" w:rsidRDefault="001C149D" w:rsidP="001C149D">
      <w:pPr>
        <w:spacing w:before="100" w:beforeAutospacing="1" w:after="24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1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1C1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1C1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РФ от 26.08.2010 N 761н (ред. от 31.05.2011)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2010 г. N 761н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ЕДИНОГО КВАЛИФИКАЦИОННОГО СПРАВОЧНИКА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ОБРАЗОВАНИЯ"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069" w:history="1">
        <w:r w:rsidRPr="001C149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пунктом 5.2.52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 4, ст. 394; N 11, ст. 1225; N 25, ст. 3167; N 26, ст. 3350; N 31, 4251), приказываю:</w:t>
      </w:r>
      <w:proofErr w:type="gramEnd"/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Единый квалификационный </w:t>
      </w:r>
      <w:hyperlink r:id="rId5" w:anchor="100009" w:history="1">
        <w:r w:rsidRPr="001C149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справочник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1C149D" w:rsidRPr="001C149D" w:rsidRDefault="001C149D" w:rsidP="001C149D">
      <w:pPr>
        <w:spacing w:before="100" w:beforeAutospacing="1" w:after="144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1C149D" w:rsidRPr="001C149D" w:rsidRDefault="001C149D" w:rsidP="001C149D">
      <w:pPr>
        <w:spacing w:before="100" w:beforeAutospacing="1" w:after="144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</w:p>
    <w:p w:rsidR="001C149D" w:rsidRPr="001C149D" w:rsidRDefault="001C149D" w:rsidP="001C1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9D" w:rsidRPr="001C149D" w:rsidRDefault="001C149D" w:rsidP="001C1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49D" w:rsidRPr="001C149D" w:rsidRDefault="001C149D" w:rsidP="001C1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49D" w:rsidRDefault="001C149D" w:rsidP="001C149D">
      <w:pPr>
        <w:spacing w:before="100" w:beforeAutospacing="1" w:after="144" w:line="264" w:lineRule="atLeast"/>
        <w:jc w:val="right"/>
        <w:rPr>
          <w:rFonts w:ascii="Open Sans" w:eastAsia="Times New Roman" w:hAnsi="Open Sans" w:cs="Times New Roman"/>
          <w:sz w:val="18"/>
          <w:szCs w:val="18"/>
          <w:lang w:eastAsia="ru-RU"/>
        </w:rPr>
      </w:pPr>
      <w:bookmarkStart w:id="6" w:name="100008"/>
      <w:bookmarkEnd w:id="6"/>
    </w:p>
    <w:p w:rsidR="001C149D" w:rsidRDefault="001C149D" w:rsidP="001C149D">
      <w:pPr>
        <w:spacing w:before="100" w:beforeAutospacing="1" w:after="144" w:line="264" w:lineRule="atLeast"/>
        <w:jc w:val="right"/>
        <w:rPr>
          <w:rFonts w:ascii="Open Sans" w:eastAsia="Times New Roman" w:hAnsi="Open Sans" w:cs="Times New Roman"/>
          <w:sz w:val="18"/>
          <w:szCs w:val="18"/>
          <w:lang w:eastAsia="ru-RU"/>
        </w:rPr>
      </w:pPr>
    </w:p>
    <w:p w:rsidR="001C149D" w:rsidRDefault="001C149D" w:rsidP="001C149D">
      <w:pPr>
        <w:spacing w:before="100" w:beforeAutospacing="1" w:after="144" w:line="264" w:lineRule="atLeast"/>
        <w:jc w:val="right"/>
        <w:rPr>
          <w:rFonts w:ascii="Open Sans" w:eastAsia="Times New Roman" w:hAnsi="Open Sans" w:cs="Times New Roman"/>
          <w:sz w:val="18"/>
          <w:szCs w:val="18"/>
          <w:lang w:eastAsia="ru-RU"/>
        </w:rPr>
      </w:pPr>
    </w:p>
    <w:p w:rsidR="001C149D" w:rsidRDefault="001C149D" w:rsidP="001C149D">
      <w:pPr>
        <w:spacing w:before="100" w:beforeAutospacing="1" w:after="144" w:line="264" w:lineRule="atLeast"/>
        <w:jc w:val="right"/>
        <w:rPr>
          <w:rFonts w:ascii="Open Sans" w:eastAsia="Times New Roman" w:hAnsi="Open Sans" w:cs="Times New Roman"/>
          <w:sz w:val="18"/>
          <w:szCs w:val="18"/>
          <w:lang w:eastAsia="ru-RU"/>
        </w:rPr>
      </w:pPr>
    </w:p>
    <w:p w:rsidR="001C149D" w:rsidRDefault="001C149D" w:rsidP="001C149D">
      <w:pPr>
        <w:spacing w:before="100" w:beforeAutospacing="1" w:after="144" w:line="264" w:lineRule="atLeast"/>
        <w:jc w:val="right"/>
        <w:rPr>
          <w:rFonts w:ascii="Open Sans" w:eastAsia="Times New Roman" w:hAnsi="Open Sans" w:cs="Times New Roman"/>
          <w:sz w:val="18"/>
          <w:szCs w:val="18"/>
          <w:lang w:eastAsia="ru-RU"/>
        </w:rPr>
      </w:pPr>
    </w:p>
    <w:p w:rsidR="001C149D" w:rsidRPr="001C149D" w:rsidRDefault="001C149D" w:rsidP="001C149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C149D" w:rsidRPr="001C149D" w:rsidRDefault="001C149D" w:rsidP="001C149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1C149D" w:rsidRPr="001C149D" w:rsidRDefault="001C149D" w:rsidP="001C149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здравоохранения и социального</w:t>
      </w:r>
    </w:p>
    <w:p w:rsidR="001C149D" w:rsidRPr="001C149D" w:rsidRDefault="001C149D" w:rsidP="001C149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развития Российской Федерации</w:t>
      </w:r>
    </w:p>
    <w:p w:rsidR="001C149D" w:rsidRPr="001C149D" w:rsidRDefault="001C149D" w:rsidP="001C149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от 26 августа 2010 г. N 761н</w:t>
      </w:r>
    </w:p>
    <w:p w:rsidR="001C149D" w:rsidRPr="001C149D" w:rsidRDefault="001C149D" w:rsidP="001C14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1C149D">
        <w:rPr>
          <w:rFonts w:ascii="Times New Roman" w:hAnsi="Times New Roman" w:cs="Times New Roman"/>
          <w:sz w:val="24"/>
          <w:szCs w:val="24"/>
          <w:lang w:eastAsia="ru-RU"/>
        </w:rPr>
        <w:t>ЕДИНЫЙ КВАЛИФИКАЦИОННЫЙ СПРАВОЧНИК</w:t>
      </w:r>
    </w:p>
    <w:p w:rsidR="001C149D" w:rsidRPr="001C149D" w:rsidRDefault="001C149D" w:rsidP="001C14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</w:t>
      </w:r>
    </w:p>
    <w:p w:rsidR="001C149D" w:rsidRPr="001C149D" w:rsidRDefault="001C149D" w:rsidP="001C14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1C149D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</w:p>
    <w:p w:rsidR="001C149D" w:rsidRPr="001C149D" w:rsidRDefault="001C149D" w:rsidP="001C14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</w:t>
      </w:r>
    </w:p>
    <w:p w:rsidR="001C149D" w:rsidRPr="001C149D" w:rsidRDefault="001C149D" w:rsidP="001C149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149D">
        <w:rPr>
          <w:rFonts w:ascii="Times New Roman" w:hAnsi="Times New Roman" w:cs="Times New Roman"/>
          <w:sz w:val="24"/>
          <w:szCs w:val="24"/>
          <w:lang w:eastAsia="ru-RU"/>
        </w:rPr>
        <w:t>РАБОТНИКОВ ОБРАЗОВАНИЯ"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Open Sans" w:eastAsia="Times New Roman" w:hAnsi="Open Sans" w:cs="Times New Roman"/>
          <w:sz w:val="18"/>
          <w:szCs w:val="18"/>
          <w:lang w:eastAsia="ru-RU"/>
        </w:rPr>
      </w:pPr>
      <w:bookmarkStart w:id="22" w:name="100024"/>
      <w:bookmarkStart w:id="23" w:name="100037"/>
      <w:bookmarkStart w:id="24" w:name="100041"/>
      <w:bookmarkEnd w:id="22"/>
      <w:bookmarkEnd w:id="23"/>
      <w:bookmarkEnd w:id="24"/>
      <w:r w:rsidRPr="001C149D">
        <w:rPr>
          <w:rFonts w:ascii="Open Sans" w:eastAsia="Times New Roman" w:hAnsi="Open Sans" w:cs="Times New Roman"/>
          <w:sz w:val="18"/>
          <w:szCs w:val="18"/>
          <w:lang w:eastAsia="ru-RU"/>
        </w:rPr>
        <w:t>III. ДОЛЖНОСТИ ПЕДАГОГИЧЕСКИХ РАБОТНИКОВ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42"/>
      <w:bookmarkStart w:id="26" w:name="100060"/>
      <w:bookmarkEnd w:id="25"/>
      <w:bookmarkEnd w:id="26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Учитель-дефектолог, учитель-логопед (логопед) &lt;*&gt;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61"/>
      <w:bookmarkEnd w:id="2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62"/>
      <w:bookmarkEnd w:id="28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63"/>
      <w:bookmarkEnd w:id="29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возможностями здоровья (для глухих, слабослышащих и позднооглохших, слепых, слабовидящих 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поздноослепших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64"/>
      <w:bookmarkEnd w:id="30"/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6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таблицами,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65"/>
      <w:bookmarkEnd w:id="3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66"/>
      <w:bookmarkStart w:id="33" w:name="100070"/>
      <w:bookmarkEnd w:id="32"/>
      <w:bookmarkEnd w:id="33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(включая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71"/>
      <w:bookmarkEnd w:id="3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72"/>
      <w:bookmarkEnd w:id="35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73"/>
      <w:bookmarkEnd w:id="36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74"/>
      <w:bookmarkEnd w:id="3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7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75"/>
      <w:bookmarkEnd w:id="38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76"/>
      <w:bookmarkEnd w:id="39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77"/>
      <w:bookmarkStart w:id="41" w:name="100092"/>
      <w:bookmarkEnd w:id="40"/>
      <w:bookmarkEnd w:id="4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93"/>
      <w:bookmarkEnd w:id="42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94"/>
      <w:bookmarkEnd w:id="43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8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95"/>
      <w:bookmarkEnd w:id="4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96"/>
      <w:bookmarkStart w:id="46" w:name="100100"/>
      <w:bookmarkEnd w:id="45"/>
      <w:bookmarkEnd w:id="46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физического воспитания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101"/>
      <w:bookmarkEnd w:id="4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102"/>
      <w:bookmarkEnd w:id="48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9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103"/>
      <w:bookmarkEnd w:id="49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104"/>
      <w:bookmarkEnd w:id="50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105"/>
      <w:bookmarkEnd w:id="5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106"/>
      <w:bookmarkEnd w:id="52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10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работы текстовыми редакторами, электронными таблицами,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107"/>
      <w:bookmarkEnd w:id="53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108"/>
      <w:bookmarkEnd w:id="5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(включая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109"/>
      <w:bookmarkEnd w:id="55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110"/>
      <w:bookmarkEnd w:id="56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1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111"/>
      <w:bookmarkEnd w:id="5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112"/>
      <w:bookmarkStart w:id="59" w:name="100134"/>
      <w:bookmarkStart w:id="60" w:name="100144"/>
      <w:bookmarkEnd w:id="58"/>
      <w:bookmarkEnd w:id="59"/>
      <w:bookmarkEnd w:id="60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145"/>
      <w:bookmarkEnd w:id="61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146"/>
      <w:bookmarkEnd w:id="62"/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12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147"/>
      <w:bookmarkEnd w:id="63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1C149D" w:rsidRPr="001C149D" w:rsidRDefault="001C149D" w:rsidP="001C149D">
      <w:pPr>
        <w:spacing w:before="100" w:beforeAutospacing="1" w:after="144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148"/>
      <w:bookmarkEnd w:id="64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149"/>
      <w:bookmarkEnd w:id="65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</w:t>
      </w:r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150"/>
      <w:bookmarkEnd w:id="66"/>
      <w:proofErr w:type="gramStart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законы и иные нормативные правовые акты, регламентирующие образовательную деятельность; </w:t>
      </w:r>
      <w:hyperlink r:id="rId13" w:history="1">
        <w:r w:rsidRPr="001C149D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Конвенцию</w:t>
        </w:r>
      </w:hyperlink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1C149D" w:rsidRPr="001C149D" w:rsidRDefault="001C149D" w:rsidP="001C149D">
      <w:pPr>
        <w:spacing w:before="100" w:beforeAutospacing="1" w:after="144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151"/>
      <w:bookmarkEnd w:id="67"/>
      <w:r w:rsidRPr="001C1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9D63B2" w:rsidRDefault="009D63B2">
      <w:bookmarkStart w:id="68" w:name="100152"/>
      <w:bookmarkEnd w:id="68"/>
    </w:p>
    <w:sectPr w:rsidR="009D63B2" w:rsidSect="009D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9D"/>
    <w:rsid w:val="000A487A"/>
    <w:rsid w:val="00176338"/>
    <w:rsid w:val="001C149D"/>
    <w:rsid w:val="009D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49D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1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4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1C149D"/>
    <w:pPr>
      <w:spacing w:before="100" w:beforeAutospacing="1" w:after="144" w:line="264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C149D"/>
    <w:pPr>
      <w:spacing w:before="100" w:beforeAutospacing="1" w:after="144" w:line="264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1C149D"/>
    <w:pPr>
      <w:spacing w:before="100" w:beforeAutospacing="1" w:after="144" w:line="264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1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66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ventsija-o-pravakh-rebenka-odobrena-generalnoi-assambleei/" TargetMode="External"/><Relationship Id="rId13" Type="http://schemas.openxmlformats.org/officeDocument/2006/relationships/hyperlink" Target="http://legalacts.ru/doc/konventsija-o-pravakh-rebenka-odobrena-generalnoi-assamblee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konventsija-o-pravakh-rebenka-odobrena-generalnoi-assambleei/" TargetMode="External"/><Relationship Id="rId12" Type="http://schemas.openxmlformats.org/officeDocument/2006/relationships/hyperlink" Target="http://legalacts.ru/doc/konventsija-o-pravakh-rebenka-odobrena-generalnoi-assamble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konventsija-o-pravakh-rebenka-odobrena-generalnoi-assambleei/" TargetMode="External"/><Relationship Id="rId11" Type="http://schemas.openxmlformats.org/officeDocument/2006/relationships/hyperlink" Target="http://legalacts.ru/doc/konventsija-o-pravakh-rebenka-odobrena-generalnoi-assambleei/" TargetMode="External"/><Relationship Id="rId5" Type="http://schemas.openxmlformats.org/officeDocument/2006/relationships/hyperlink" Target="http://legalacts.ru/doc/prikaz-minzdravsotsrazvitija-rf-ot-26082010-n-761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alacts.ru/doc/konventsija-o-pravakh-rebenka-odobrena-generalnoi-assambleei/" TargetMode="External"/><Relationship Id="rId4" Type="http://schemas.openxmlformats.org/officeDocument/2006/relationships/hyperlink" Target="http://legalacts.ru/doc/postanovlenie-pravitelstva-rf-ot-30062004-n-321/" TargetMode="External"/><Relationship Id="rId9" Type="http://schemas.openxmlformats.org/officeDocument/2006/relationships/hyperlink" Target="http://legalacts.ru/doc/konventsija-o-pravakh-rebenka-odobrena-generalnoi-assamblee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5770</Words>
  <Characters>32890</Characters>
  <Application>Microsoft Office Word</Application>
  <DocSecurity>0</DocSecurity>
  <Lines>274</Lines>
  <Paragraphs>77</Paragraphs>
  <ScaleCrop>false</ScaleCrop>
  <Company/>
  <LinksUpToDate>false</LinksUpToDate>
  <CharactersWithSpaces>38583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2018-01-26T09:36:00Z</cp:lastPrinted>
  <dcterms:created xsi:type="dcterms:W3CDTF">2018-01-26T09:23:00Z</dcterms:created>
  <dcterms:modified xsi:type="dcterms:W3CDTF">2018-01-26T09:37:00Z</dcterms:modified>
</cp:coreProperties>
</file>